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370" w:rsidRDefault="007520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91.65pt">
            <v:imagedata r:id="rId4" o:title=""/>
          </v:shape>
        </w:pic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ЭКОНОМИЧЕСКОГО РАЗВИТИЯ РОССИЙСКОЙ ФЕДЕРАЦИИ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 5594-ЕЕ/Д28и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 АК-553/06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ПИСЬМО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12 марта 2015 года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НАПРАВЛЕНИИ МЕТОДИЧЕСКИХ РЕКОМЕНДАЦИЙ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Минэкономразвития России и Минобрнауки России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направляет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Методические рекомендации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одобрены Межведомственной рабочей группой Минэкономразвития России и Минобрнауки России по вопросу о формировании системы подготовки и государственной аттестации в сфере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довести Методические рекомендации до сведения всех организаций расположенных на территории субъекта Российской Федерации, которые реализуют дополнительные профессиональные программы.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Заместитель Министра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экономического развития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Е.И. ЕЛИН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Заместитель Министра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образования и науки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А.А. КЛИМОВ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МЕТОДИЧЕСКИЕ РЕКОМЕНДАЦИИ ПО РЕАЛИЗАЦИИ ДОПОЛНИТЕЛЬНЫХ ПРОФЕССИОНАЛЬНЫХ ПРОГРАММ ПОВЫШЕНИЯ КВАЛИФИКАЦИИ В СФЕРЕ ЗАКУПОК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1. Общие положения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Методические рекомендации по реализации дополнительных профессиональных программ повышения квалификации в сфере закупок (далее - Методические рекомендации) разработаны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Методические рекомендации предназначены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Общая характеристика дополнительных профессиональных программ повышения квалификации в сфере закупок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Дополнительные профессиональные программы повышения квалификации в сфере закупок (далее - Программы) направлены на реализацию принципа профессионализма заказчика &lt;1&gt;. Программы разрабатывается организациями, осуществляющими образовательную деятельность, в соответствии с законодательством Российской Федерации.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Статья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Профессиональной деятельностью лиц, прошедших обучение по Программам, является выполнение функций специалистов: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по регулированию контрактной системы в сфере закупок, органа, уполномоченного на осуществление контроля в сфере закупок, органа аудита в сфере закупок;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специализированной организации, привлекаемой для выполнения отдельных функций по определению поставщика (подрядчика, исполнителя);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участию в определении поставщиков (подрядчиков, исполнителей);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видов деятельности в сфере закупок.</w:t>
      </w:r>
    </w:p>
    <w:p w:rsidR="00527370" w:rsidRPr="003F2E96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2E96">
        <w:rPr>
          <w:rFonts w:ascii="Times New Roman" w:hAnsi="Times New Roman"/>
          <w:sz w:val="24"/>
          <w:szCs w:val="24"/>
          <w:highlight w:val="yellow"/>
        </w:rPr>
        <w:t>2.3.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пунктом 2.4 настоящих Методических рекомендаций.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F2E96">
        <w:rPr>
          <w:rFonts w:ascii="Times New Roman" w:hAnsi="Times New Roman"/>
          <w:sz w:val="24"/>
          <w:szCs w:val="24"/>
          <w:highlight w:val="yellow"/>
        </w:rPr>
        <w:t>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</w:t>
      </w:r>
      <w:r w:rsidRPr="003D0EF5">
        <w:rPr>
          <w:rFonts w:ascii="Times New Roman" w:hAnsi="Times New Roman"/>
          <w:sz w:val="24"/>
          <w:szCs w:val="24"/>
          <w:highlight w:val="yellow"/>
        </w:rPr>
        <w:t>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Обучение по Программам рекомендуется реализовывать в очной, очно-заочной форме. При реализации Программ в очно-заочной форме рекомендуется устанавливать очную часть обучения в объеме не менее 40 часов аудиторной работы &lt;1&gt;, за исключением случая, установленного пунктом 2.4 настоящих Методических рекомендаций. Для Программ, предусмотренных пунктом 2.4 настоящих Методических рекомендаций, рекомендуется устанавливать очную часть в объеме не менее 16 часов аудиторной работы.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Аудиторная работа - разновидность контактной работы обучающихся с преподавателем, включает в себя занятия лекционного вида, и(или) занятия семинарского вида, и(или) групповые консультации, и(или) индивидуальную работу обучающихся с преподавателем, а также аттестационные испытания промежуточной аттестации обучающихся и итоговой аттестации обучающихся.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 реализации Программ могут применяться дистанционные образовательные технологии, электронное обучение.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 Программы рекомендуется включать лекционные, практические, семинарские занятия, деловые игры, консультации по тематике осуществления закупок для обеспечения государственных и муниципальных нужд.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92F5A">
        <w:rPr>
          <w:rFonts w:ascii="Times New Roman" w:hAnsi="Times New Roman"/>
          <w:sz w:val="24"/>
          <w:szCs w:val="24"/>
          <w:highlight w:val="yellow"/>
        </w:rPr>
        <w:lastRenderedPageBreak/>
        <w:t>2.8.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разработке и реализации Программ может применяться модульный принцип представления содержания образования.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Обучение по Программам рекомендуется проводить применяя современные образовательные методики и технологии.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Конкретное название программы, наименование и содержание отдельных ее компонентов, формы реализации, планируемые результаты (перечень профессиональных компетенций в сфере закупок), учебный план и календарный учебный график определяются организацией, осуществляющей образовательную деятельность, самостоятельно, с учетом требований, установленных в пунктах 3.3 - 3.5 настоящих Методических рекомендаций.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3. Содержание Программ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Программы должны быть направлены на совершенствование и (или) получение новых компетенций, необходимых для профессиональной деятельности в сфере закупок, и (или) повышение профессионального уровня в рамках имеющейся квалификации в сфере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Содержание Программ должно учитывать профессиональные стандарты в сфере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Рекомендуемый минимально необходимый объем обучения по каждой дисциплине Программ, за исключением Программ, реализуемых в соответствии с пунктом 2.4 настоящих Методических рекомендаций представлен в таблице 1.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Таблица 1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 НЕОБХОДИМЫЙ ОБЪЕМ ОБУЧЕНИЯ ПО КАЖДОЙ ДИСЦИПЛИНЕ ПРОГРАММ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3875"/>
        <w:gridCol w:w="3875"/>
      </w:tblGrid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N п/п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Наименование дисциплин и их основные темы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1.1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3.1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Планирование и обоснование закупок. Централизованные закупки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3.2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4.2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4.3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4.4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4.5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4.6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Порядок осуществления закупок путем проведения аукциона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4.7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Порядок осуществления закупок способом запроса котировок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4.8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Порядок осуществления закупок способом запроса предложений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4.9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4.10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Особенности закупок, </w:t>
            </w: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Контракты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5.1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5.2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6.1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6.2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8.1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Экзамен (тестирование) и/или защита итоговой работы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</w:tr>
    </w:tbl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Таблица 2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 НЕОБХОДИМЫЙ ОБЪЕМ ОБУЧЕНИЯ ПО КАЖДОЙ ДИСЦИПЛИНЕ ПРОГРАММ ДЛЯ РУКОВОДИТЕЛЕЙ ОРГАНИЗАЦИЙ-ЗАКАЗЧИКОВ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дисциплин и их основные темы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Основы контрактной системы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Цели, задачи и принципы контрактной системы. Участники контрактной системы, их права и обязанности. Контрактная служба. </w:t>
            </w: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Контрактные управляющие. Комиссия по осуществлению закупок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Законодательство Российской Федерации о контрактной системе в сфере закупок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Планирование и обоснование закупок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Планирование и обоснование закупок. Централизованные закупки. Понятие начальной (максимальной) цены контракта, ее назначение, методы определения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Осуществление закупок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Способы определения поставщиков (подрядчиков, исполнителей): общая характеристика способов, основные правила выбора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Требования к участникам закупки. Антидемпинговые меры при проведении конкурса и аукциона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Контракты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Приемка продукции. Экспертиза результатов контракта и привлечение экспертов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Мониторинг, контроль, аудит и защита прав и интересов участников закупок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Мониторинг и аудит в сфере закупок. Общественный контроль и </w:t>
            </w: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общественное обсуждение закупок</w:t>
            </w:r>
          </w:p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Итоговая аттестация: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Экзамен (тестирование)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527370" w:rsidRPr="00503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7370" w:rsidRPr="00503901" w:rsidRDefault="0052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3901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</w:tr>
    </w:tbl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Примерное содержание Программ: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Основы контрактной системы.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 слушателей с основными принципами, понятиями и терминами, применяющимися в российской системе закупок для обеспечения государственных и муниципальных нужд; знакомит с системой осуществления закупок в контексте социальных, экономических и политических процессов Российской Федерации; дает представление об основных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- контрактная система); целях и задачах создания и функционирования контрактной системы, информационном обеспечении контрактной системы; рассматривает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 знакомит с информационным обеспечением контрактной системы в сфере закупок, единой информационной системой, порядком организации электронного документооборота.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Законодательство Российской Федерации о контрактной системе в сфере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Рассматривает действующую российскую нормативную правовую базу в сфере закупок для обеспечения государственных и муниципальных нужд, включая Гражданский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Бюджетный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Федеральный закон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5 апреля 2013 г. N 44-ФЗ</w:t>
        </w:r>
      </w:hyperlink>
      <w:r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нужд"; 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 о контрактной системе; знакомит слушателей с антимонопольным законодательством.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Планирование и обоснование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 слушателей с понятиями и порядком формирования и изменения планов закупок и планов-графиков закупок для обеспечения государственных и муниципальных нужд; обоснованием закупок; понятием начальной (максимальной) цены контракта, цены контракта, заключаемого с единственным поставщиком (подрядчиком, исполнителем), ее назначением, методами определения.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3.6.4. Осуществление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основные отличия способов определения поставщика (подрядчика, исполнителя), применяемых для осуществления закупок для государственных и муниципальных нужд, назначение способов закупок; знакомит с общими положениями о конкурентных способах определения поставщика (подрядчика, исполнителя), о закупке у единственного поставщика (подрядчика, исполнителя), разбираются конкретные примеры применения способов определения поставщика (подрядчика, исполнителя), преимущества и недостатки каждого способа; раскрывает условия допуска к участию в закупках, антидемпинговые механизмы в закупках и правила их применения; знакомит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 исполнительной системы в закупках, участие организаций инвалидов в закупках; знакомит слушателей с правилами описания объекта закупки, порядком составления технического задания; знакомит слушателей с порядком проведения способов определения поставщиков (подрядчиков, исполнителей); освещает документооборот по закупкам; знакомит слушателей с особенностями отдельных видов закупок (НИР, НИОКР, строительный подряд, лекарственные средства, компьютерная техника, продукты питания), знакомит с особенностями составления технических требований и спецификаций на указанную продукцию; знакомит с особенностями заключения энергосервисных контрактов.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3.6.5. Контракты.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 слушателей с основным понятийным аппаратом, структурой контрактов, опытом их заключения; дает знания об основных терминах и определениях при составлении контракта, особенностях государственного контракта как вида договора, терминологии условий поставок, цене контракта и условиях платежа, изменениях, внесенных в контракт, расторжении контракта, сроках, условиях вступления контракта в силу, ответственности сторон, экспертизе и приемке продукции, обеспечении исполнения контрактов, рассмотрении споров, обстоятельствах непреодолимой силы, о структуре контракта, о порядке ведения реестра контрактов.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3.6.6. Мониторинг, контроль, аудит и защита прав и интересов участников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вопросы мониторинга, аудита и контроля в сфере закупок, дает оценку обоснованности и эффективности закупок; раскрывает способы защиты прав и законных интересов участников процедуры закупки; рассматривает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4. Требования к итоговой аттестации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Освоение Программ завершается итоговой аттестацией, которая направлена на определение теоретической и практической подготовленности обучающихся к выполнению профессиональных задач в сфере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Рекомендуется предусматривать итоговую аттестацию в форме экзамена (тестирование) и(или) защиты итоговой работы, за исключением Программ, реализуемых в соответствии с пунктом 2.4 настоящих Методических рекомендаций. Для Программ, предусмотренных пунктом 2.4 настоящих Методических рекомендаций, рекомендуется предусматривать </w:t>
      </w:r>
      <w:r>
        <w:rPr>
          <w:rFonts w:ascii="Times New Roman" w:hAnsi="Times New Roman"/>
          <w:sz w:val="24"/>
          <w:szCs w:val="24"/>
        </w:rPr>
        <w:lastRenderedPageBreak/>
        <w:t>итоговую аттестацию в форме экзамена (тестирование).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Лицам, успешно прошедшим итоговую аттестацию, выдаются удостоверения о повышении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упрощения процесса подтверждения подлинности документов о квалификации работодателями, кадровыми службами и др., экономии бюджетов образовательных организаций, повышения имиджа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 рекомендуется изготавливать удостоверения о повышении квалификации на бланках, являющихся защищенными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Требования к содержанию, объему и структуре итоговых работ определяются организацией, осуществляющей образовательную деятельность.</w:t>
      </w:r>
    </w:p>
    <w:p w:rsidR="00527370" w:rsidRDefault="00527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5. Требования к условиям реализации Программы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Организациям, осуществляющей образовательную деятельность, рекомендуется проводить внутренний мониторинг качества реализации дополнительных профессиональных программ и их результатов.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Для проведения занятий по Программам рекомендуется привлекать специалистов прошедших дополнительное профессиональное образование в сфере закупок и (или) имеющих практический опыт в сфере закупок.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Организациям, реализующим Программы, рекомендуется обеспечить обучающихся учебно-методическими материалами, необходимыми для освоения Программы (учебные пособия, дидактические и методические материалы, презентации и др. в печатном и(или) электронном виде).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официальному источнику.</w:t>
      </w:r>
    </w:p>
    <w:p w:rsidR="00527370" w:rsidRDefault="005273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Организациям, реализующим Программы, в процессе обучения и в течение не менее трех месяцев после завершения обучения рекомендуется обеспечить консультационную поддержку слушателя по вопросам, связанным с практическим применением полученных знаний в процессе решения профессиональных задач при осуществлении закупок.</w:t>
      </w:r>
    </w:p>
    <w:sectPr w:rsidR="005273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F5"/>
    <w:rsid w:val="003D0EF5"/>
    <w:rsid w:val="003F2E96"/>
    <w:rsid w:val="00503901"/>
    <w:rsid w:val="00527370"/>
    <w:rsid w:val="00692F5A"/>
    <w:rsid w:val="0075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3539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3635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7989#l0" TargetMode="External"/><Relationship Id="rId5" Type="http://schemas.openxmlformats.org/officeDocument/2006/relationships/hyperlink" Target="https://normativ.kontur.ru/document?moduleid=1&amp;documentid=243539#l343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2967</Words>
  <Characters>16915</Characters>
  <Application>Microsoft Office Word</Application>
  <DocSecurity>0</DocSecurity>
  <Lines>140</Lines>
  <Paragraphs>39</Paragraphs>
  <ScaleCrop>false</ScaleCrop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Дробышева Карина Олеговна</dc:creator>
  <cp:lastModifiedBy>zakupka</cp:lastModifiedBy>
  <cp:revision>2</cp:revision>
  <dcterms:created xsi:type="dcterms:W3CDTF">2016-09-30T09:36:00Z</dcterms:created>
  <dcterms:modified xsi:type="dcterms:W3CDTF">2016-09-30T09:36:00Z</dcterms:modified>
</cp:coreProperties>
</file>